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51" w:rsidRDefault="00140B51" w:rsidP="00DA49E5">
      <w:pPr>
        <w:jc w:val="center"/>
        <w:rPr>
          <w:rFonts w:ascii="Times New Roman" w:hAnsi="Times New Roman"/>
          <w:b/>
          <w:bCs/>
          <w:color w:val="FF0000"/>
          <w:szCs w:val="24"/>
        </w:rPr>
      </w:pPr>
    </w:p>
    <w:p w:rsidR="00DA49E5" w:rsidRPr="00EA221D" w:rsidRDefault="00DA49E5" w:rsidP="00DA49E5">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DA49E5" w:rsidRPr="00EA221D" w:rsidRDefault="00DA49E5" w:rsidP="00DA49E5">
      <w:pPr>
        <w:spacing w:after="120" w:line="300" w:lineRule="auto"/>
        <w:rPr>
          <w:rFonts w:ascii="Times New Roman" w:hAnsi="Times New Roman"/>
          <w:b/>
          <w:bCs/>
          <w:szCs w:val="24"/>
        </w:rPr>
      </w:pPr>
    </w:p>
    <w:p w:rsidR="00DA49E5" w:rsidRPr="00EA221D" w:rsidRDefault="00DA49E5" w:rsidP="00DA49E5">
      <w:pPr>
        <w:spacing w:after="120" w:line="300" w:lineRule="auto"/>
        <w:rPr>
          <w:rFonts w:ascii="Times New Roman" w:hAnsi="Times New Roman"/>
          <w:b/>
          <w:bCs/>
          <w:szCs w:val="24"/>
        </w:rPr>
      </w:pPr>
      <w:r w:rsidRPr="00EA221D">
        <w:rPr>
          <w:rFonts w:ascii="Times New Roman" w:hAnsi="Times New Roman"/>
          <w:b/>
          <w:bCs/>
          <w:szCs w:val="24"/>
        </w:rPr>
        <w:t>ALINACAK ÖNLEYİCİ VE SINIRLANDIRICI TEDBİRLER</w:t>
      </w:r>
      <w:bookmarkStart w:id="0" w:name="_GoBack"/>
      <w:bookmarkEnd w:id="0"/>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r w:rsidRPr="0078303A">
        <w:rPr>
          <w:rFonts w:ascii="Times New Roman" w:hAnsi="Times New Roman"/>
          <w:b/>
          <w:bCs/>
          <w:szCs w:val="24"/>
        </w:rPr>
        <w:t xml:space="preserve"> </w:t>
      </w:r>
    </w:p>
    <w:p w:rsidR="00DA49E5"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DA49E5" w:rsidRPr="00EA221D" w:rsidRDefault="00DA49E5" w:rsidP="00DA49E5">
      <w:pPr>
        <w:spacing w:after="120" w:line="300" w:lineRule="auto"/>
        <w:ind w:hanging="589"/>
        <w:rPr>
          <w:rFonts w:ascii="Times New Roman" w:hAnsi="Times New Roman"/>
          <w:szCs w:val="24"/>
        </w:rPr>
      </w:pPr>
    </w:p>
    <w:p w:rsidR="00DA49E5" w:rsidRDefault="00DA49E5" w:rsidP="00DA49E5">
      <w:pPr>
        <w:spacing w:after="120" w:line="300" w:lineRule="auto"/>
        <w:rPr>
          <w:rFonts w:ascii="Times New Roman" w:hAnsi="Times New Roman"/>
          <w:b/>
          <w:bCs/>
          <w:szCs w:val="24"/>
        </w:rPr>
      </w:pPr>
      <w:r w:rsidRPr="00EA221D">
        <w:rPr>
          <w:rFonts w:ascii="Times New Roman" w:hAnsi="Times New Roman"/>
          <w:b/>
          <w:bCs/>
          <w:szCs w:val="24"/>
        </w:rPr>
        <w:t>UYGULANACAK MÜDAHALE YÖNTEMLER</w:t>
      </w:r>
    </w:p>
    <w:p w:rsidR="00DA49E5" w:rsidRPr="00EA221D" w:rsidRDefault="00DA49E5" w:rsidP="00DA49E5">
      <w:pPr>
        <w:spacing w:after="120" w:line="300" w:lineRule="auto"/>
        <w:rPr>
          <w:rFonts w:ascii="Times New Roman" w:hAnsi="Times New Roman"/>
          <w:b/>
          <w:bCs/>
          <w:szCs w:val="24"/>
        </w:rPr>
      </w:pPr>
    </w:p>
    <w:p w:rsidR="00DA49E5" w:rsidRPr="00EA221D" w:rsidRDefault="00DA49E5" w:rsidP="00DA49E5">
      <w:pPr>
        <w:pStyle w:val="ListeParagraf"/>
        <w:numPr>
          <w:ilvl w:val="0"/>
          <w:numId w:val="14"/>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Pr>
          <w:rFonts w:ascii="Times New Roman" w:hAnsi="Times New Roman" w:cs="Times New Roman"/>
          <w:bCs/>
          <w:sz w:val="24"/>
          <w:szCs w:val="24"/>
        </w:rPr>
        <w:t>SEKÖ</w:t>
      </w:r>
      <w:r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çalışanların yakınlarına, İletişim planlamasına uygun olarak bilgilendirme</w:t>
      </w:r>
      <w:r>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içermeli.</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DA49E5" w:rsidRDefault="00DA49E5" w:rsidP="00DA49E5">
      <w:pPr>
        <w:pStyle w:val="ListeParagraf"/>
        <w:numPr>
          <w:ilvl w:val="0"/>
          <w:numId w:val="13"/>
        </w:numPr>
        <w:spacing w:after="120" w:line="300" w:lineRule="auto"/>
        <w:ind w:left="425" w:hanging="357"/>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DA49E5" w:rsidRPr="00B17105" w:rsidRDefault="00DA49E5" w:rsidP="00DA49E5">
      <w:pPr>
        <w:spacing w:after="120" w:line="300" w:lineRule="auto"/>
        <w:rPr>
          <w:rFonts w:ascii="Times New Roman" w:hAnsi="Times New Roman"/>
          <w:b/>
          <w:bCs/>
          <w:szCs w:val="24"/>
        </w:rPr>
      </w:pPr>
      <w:r w:rsidRPr="00B17105">
        <w:rPr>
          <w:rFonts w:ascii="Times New Roman" w:hAnsi="Times New Roman"/>
          <w:b/>
          <w:bCs/>
          <w:szCs w:val="24"/>
        </w:rPr>
        <w:t>A-EL HIJYENI UYGULAMASININ YAYGINLAŞTIRILMASI HUSUSUNDA ALINMASI GEREKEN TEDBIRLER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Eller su ve sabunla yıkanmalı ve kurulanmalıdır.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 hijyeni terimi suyla sabunla yıkama, ardından kurulama veya alkol bazlı el antiseptiklerinin kullanımını içerir.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lastRenderedPageBreak/>
        <w:t>Kurulama için tek kullanımlık kağıt havlular kullanılmalı ve ayakla açılıp kapanabilen çöp kutularına atılmalıdır.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Ellerin, göz ve burun mukozasından uzak tutulması hastalığın yayılmasını önleyecektir.</w:t>
      </w:r>
    </w:p>
    <w:p w:rsidR="00DA49E5"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Eller, en az 20 saniye su ve sabunla yıkanmalı, su-sabun temin edilemediği duruml</w:t>
      </w:r>
      <w:r>
        <w:rPr>
          <w:rFonts w:ascii="Times New Roman" w:hAnsi="Times New Roman" w:cs="Times New Roman"/>
          <w:bCs/>
          <w:sz w:val="24"/>
          <w:szCs w:val="24"/>
        </w:rPr>
        <w:t>arda alkol bazlı e1 antiseptiği</w:t>
      </w:r>
      <w:r w:rsidRPr="0058047C">
        <w:rPr>
          <w:rFonts w:ascii="Times New Roman" w:hAnsi="Times New Roman" w:cs="Times New Roman"/>
          <w:bCs/>
          <w:sz w:val="24"/>
          <w:szCs w:val="24"/>
        </w:rPr>
        <w:t xml:space="preserve"> ile temizlenmelidir.</w:t>
      </w:r>
    </w:p>
    <w:p w:rsidR="00DA49E5" w:rsidRPr="00FC2C33" w:rsidRDefault="00DA49E5" w:rsidP="00DA49E5">
      <w:pPr>
        <w:spacing w:after="120" w:line="300" w:lineRule="auto"/>
        <w:ind w:left="360"/>
        <w:rPr>
          <w:rFonts w:ascii="Times New Roman" w:hAnsi="Times New Roman"/>
          <w:bCs/>
          <w:szCs w:val="24"/>
        </w:rPr>
      </w:pPr>
    </w:p>
    <w:p w:rsidR="00DA49E5" w:rsidRPr="00B17105" w:rsidRDefault="00DA49E5" w:rsidP="00DA49E5">
      <w:pPr>
        <w:spacing w:after="120" w:line="300" w:lineRule="auto"/>
        <w:rPr>
          <w:rFonts w:ascii="Times New Roman" w:hAnsi="Times New Roman"/>
          <w:b/>
          <w:bCs/>
          <w:szCs w:val="24"/>
        </w:rPr>
      </w:pPr>
      <w:r>
        <w:rPr>
          <w:rFonts w:ascii="Times New Roman" w:hAnsi="Times New Roman"/>
          <w:b/>
          <w:bCs/>
          <w:szCs w:val="24"/>
        </w:rPr>
        <w:t>B-HİJYEN VE SANİTASYON KAYNAKLI SALG1N IIASTALIKAR İ</w:t>
      </w:r>
      <w:r w:rsidRPr="00B17105">
        <w:rPr>
          <w:rFonts w:ascii="Times New Roman" w:hAnsi="Times New Roman"/>
          <w:b/>
          <w:bCs/>
          <w:szCs w:val="24"/>
        </w:rPr>
        <w:t>Ç</w:t>
      </w:r>
      <w:r>
        <w:rPr>
          <w:rFonts w:ascii="Times New Roman" w:hAnsi="Times New Roman"/>
          <w:b/>
          <w:bCs/>
          <w:szCs w:val="24"/>
        </w:rPr>
        <w:t>İ</w:t>
      </w:r>
      <w:r w:rsidRPr="00B17105">
        <w:rPr>
          <w:rFonts w:ascii="Times New Roman" w:hAnsi="Times New Roman"/>
          <w:b/>
          <w:bCs/>
          <w:szCs w:val="24"/>
        </w:rPr>
        <w:t>N ALINMASI GEREKEN GENEL TE'DBIRLER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C2C33">
        <w:rPr>
          <w:rFonts w:ascii="Times New Roman" w:hAnsi="Times New Roman" w:cs="Times New Roman"/>
          <w:bCs/>
          <w:sz w:val="24"/>
          <w:szCs w:val="24"/>
        </w:rPr>
        <w:t>Eğitim kurumlarında çalışan tüm personel ve öğrencilerin hijyen kuralları konusunda bilgilendirilmesi gereklidir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Okul gezi planlamalarında çiftlikler, canlı hayvan pazarları gibi genel enfeksiyonlar açısından yüksek riskli alanlardan kaçınılmalıdır.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Avrupa Birliği projeleri kapsamında yapılan seyahat sonrası 14 gün içinde herhangi bir solunum yolu semptomu olurs</w:t>
      </w:r>
      <w:r>
        <w:rPr>
          <w:rFonts w:ascii="Times New Roman" w:hAnsi="Times New Roman" w:cs="Times New Roman"/>
          <w:bCs/>
          <w:sz w:val="24"/>
          <w:szCs w:val="24"/>
        </w:rPr>
        <w:t>a maske takılarak en yakın sağlı</w:t>
      </w:r>
      <w:r w:rsidRPr="00FC2C33">
        <w:rPr>
          <w:rFonts w:ascii="Times New Roman" w:hAnsi="Times New Roman" w:cs="Times New Roman"/>
          <w:bCs/>
          <w:sz w:val="24"/>
          <w:szCs w:val="24"/>
        </w:rPr>
        <w:t>k kuruluşuna başvurulmalı, doktora seyahat öyküsü hakkında bilgi verilmelidir.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Influenza virüsleri yüzeylerde uzun sure aktif kalabilirler. Ancak temizlik uygulamalarını takiben hızla yok olurlar.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Influenza gibi solunum yolu ile bulaşan hastalıklardan korunmak izin öğrencilerin bir arada bulunduğu mekanlar</w:t>
      </w:r>
      <w:r>
        <w:rPr>
          <w:rFonts w:ascii="Times New Roman" w:hAnsi="Times New Roman" w:cs="Times New Roman"/>
          <w:bCs/>
          <w:sz w:val="24"/>
          <w:szCs w:val="24"/>
        </w:rPr>
        <w:t xml:space="preserve"> </w:t>
      </w:r>
      <w:r w:rsidRPr="00FC2C33">
        <w:rPr>
          <w:rFonts w:ascii="Times New Roman" w:hAnsi="Times New Roman" w:cs="Times New Roman"/>
          <w:bCs/>
          <w:sz w:val="24"/>
          <w:szCs w:val="24"/>
        </w:rPr>
        <w:t>da (derslik, kantin, yemekhane, spor alanları, okul servisleri vb.) aşağıdaki hususlara dikkat edilmesi önem arz etmektedir.</w:t>
      </w:r>
    </w:p>
    <w:p w:rsidR="00DA49E5" w:rsidRPr="00FC2C33" w:rsidRDefault="00DA49E5" w:rsidP="00DA49E5">
      <w:pPr>
        <w:pStyle w:val="ListeParagraf"/>
        <w:numPr>
          <w:ilvl w:val="1"/>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Eğitim kurumlarında sınıflar, öğretmen odası ve diğer odalar, hava </w:t>
      </w:r>
      <w:r w:rsidRPr="00FC2C33">
        <w:rPr>
          <w:rFonts w:ascii="Times New Roman" w:hAnsi="Times New Roman" w:cs="Times New Roman"/>
          <w:bCs/>
          <w:sz w:val="24"/>
          <w:szCs w:val="24"/>
        </w:rPr>
        <w:t>akımını sağlayacak şekilde sık sık havalandırılmalıdır.</w:t>
      </w:r>
    </w:p>
    <w:p w:rsidR="00DA49E5" w:rsidRPr="00FC2C33" w:rsidRDefault="00DA49E5" w:rsidP="00DA49E5">
      <w:pPr>
        <w:pStyle w:val="ListeParagraf"/>
        <w:numPr>
          <w:ilvl w:val="1"/>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Öğrencilerin çok fazla temas ettikleri yüzeylerle (kapı kolları, tuvalet kapıları, lavabo muslukları, bilgisayar klavye ve fareleri, servis kapı kolları ve oturma yerlerinde tutunmaya yarayan kollar vb.) bu1aşma gerçekleşebi1ir.</w:t>
      </w:r>
    </w:p>
    <w:p w:rsidR="00DA49E5" w:rsidRPr="00FC2C33" w:rsidRDefault="00DA49E5" w:rsidP="00DA49E5">
      <w:pPr>
        <w:pStyle w:val="ListeParagraf"/>
        <w:numPr>
          <w:ilvl w:val="1"/>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Temizlik yapan kişinin bu işleri yaparken eldiven giymesi gerekmektedir</w:t>
      </w:r>
    </w:p>
    <w:p w:rsidR="00DA49E5" w:rsidRPr="00B17105" w:rsidRDefault="00DA49E5" w:rsidP="00DA49E5">
      <w:pPr>
        <w:spacing w:after="120" w:line="300" w:lineRule="auto"/>
        <w:ind w:left="360"/>
        <w:rPr>
          <w:rFonts w:ascii="Times New Roman" w:hAnsi="Times New Roman"/>
          <w:b/>
          <w:bCs/>
          <w:szCs w:val="24"/>
        </w:rPr>
      </w:pPr>
      <w:r>
        <w:rPr>
          <w:rFonts w:ascii="Times New Roman" w:hAnsi="Times New Roman"/>
          <w:b/>
          <w:bCs/>
          <w:szCs w:val="24"/>
        </w:rPr>
        <w:t xml:space="preserve">C- </w:t>
      </w:r>
      <w:r w:rsidRPr="00B17105">
        <w:rPr>
          <w:rFonts w:ascii="Times New Roman" w:hAnsi="Times New Roman"/>
          <w:b/>
          <w:bCs/>
          <w:szCs w:val="24"/>
        </w:rPr>
        <w:t>FİZİKİ MEKÂNLARIN ORTAK KULLANILMASI HUSUSUNDA ALINMASI GEREKEN ÖNLEMLER</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Hasta insanlarla temastan kaçınmalıdır (mümkün ise en az 1 m uzakta bulunulmalı), sarılma, tokalaşma ve her türlü temastan kaçınılmalıdır.</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Fiziki mesafe kuralları ile ilgili Afis broşür etiket şerit ve benzeri araç-gereçler temin edilmeli ve uygun yerlerde kullanımı sağlanmalı</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Çalışan personele ve öğrencilere salgınla mücadele konusunda bilgilendirici eğitim</w:t>
      </w:r>
    </w:p>
    <w:p w:rsidR="00DA49E5" w:rsidRPr="009B410C" w:rsidRDefault="00DA49E5" w:rsidP="00DA49E5">
      <w:pPr>
        <w:pStyle w:val="ListeParagraf"/>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seminer planlamalı</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Mümkün olduğu kadar toplu etkinliklerden kaçınılmalı,</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Öğrenci-veli bilgilendirme ve taahhütname formu hazırlanmalı</w:t>
      </w:r>
    </w:p>
    <w:p w:rsidR="00DA49E5" w:rsidRPr="00B17105" w:rsidRDefault="00DA49E5" w:rsidP="00DA49E5">
      <w:pPr>
        <w:spacing w:after="120" w:line="300" w:lineRule="auto"/>
        <w:ind w:left="360"/>
        <w:rPr>
          <w:rFonts w:ascii="Times New Roman" w:hAnsi="Times New Roman"/>
          <w:b/>
          <w:bCs/>
          <w:szCs w:val="24"/>
        </w:rPr>
      </w:pPr>
      <w:r w:rsidRPr="00B17105">
        <w:rPr>
          <w:rFonts w:ascii="Times New Roman" w:hAnsi="Times New Roman"/>
          <w:b/>
          <w:bCs/>
          <w:szCs w:val="24"/>
        </w:rPr>
        <w:lastRenderedPageBreak/>
        <w:t>D-KİŞİSEL KORUYUCU DONANIM KULLANILMASI HUSUSUNDA ALINMASI GEREKEN TEDBİRLER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Kalabalık yerlere girilmemeli, eğer girmek zorunda kalınıyorsa ağız ve burun kapatılmalı, tıbbi maske kullanılmalıdır.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Maskeler burun ve ağzı tamamıyla kapatmalıdır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Bir kez takıldıktan sonra ön yüzüne dokunulmamalıdır.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Islanan ve kirlenen maske yenisi ile değiştirilmeli ve eski maske atik kumbarasına atılmalıdır,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Maske takılırken ve çıkartılırken</w:t>
      </w:r>
      <w:r>
        <w:rPr>
          <w:rFonts w:ascii="Times New Roman" w:hAnsi="Times New Roman" w:cs="Times New Roman"/>
          <w:bCs/>
          <w:sz w:val="24"/>
          <w:szCs w:val="24"/>
        </w:rPr>
        <w:t xml:space="preserve"> e1 hijyeni yapılmalıdı</w:t>
      </w:r>
      <w:r w:rsidRPr="002A56FF">
        <w:rPr>
          <w:rFonts w:ascii="Times New Roman" w:hAnsi="Times New Roman" w:cs="Times New Roman"/>
          <w:bCs/>
          <w:sz w:val="24"/>
          <w:szCs w:val="24"/>
        </w:rPr>
        <w:t>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Temizlik personeline </w:t>
      </w:r>
      <w:r w:rsidRPr="002A56FF">
        <w:rPr>
          <w:rFonts w:ascii="Times New Roman" w:hAnsi="Times New Roman" w:cs="Times New Roman"/>
          <w:bCs/>
          <w:sz w:val="24"/>
          <w:szCs w:val="24"/>
        </w:rPr>
        <w:t>uygun kişisel donatım1ari(maske, eldiven, giysi, bone vb. , . Temin edilmeli ve kendilerine tutanakla teslim edilmelidir.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Danışma ve güvenlik birimlerindeki personele maske d</w:t>
      </w:r>
      <w:r>
        <w:rPr>
          <w:rFonts w:ascii="Times New Roman" w:hAnsi="Times New Roman" w:cs="Times New Roman"/>
          <w:bCs/>
          <w:sz w:val="24"/>
          <w:szCs w:val="24"/>
        </w:rPr>
        <w:t>ışında yüz koruyucu siperliği</w:t>
      </w:r>
      <w:r w:rsidRPr="002A56FF">
        <w:rPr>
          <w:rFonts w:ascii="Times New Roman" w:hAnsi="Times New Roman" w:cs="Times New Roman"/>
          <w:bCs/>
          <w:sz w:val="24"/>
          <w:szCs w:val="24"/>
        </w:rPr>
        <w:t xml:space="preserve"> de temin edilmelidir.</w:t>
      </w:r>
    </w:p>
    <w:p w:rsidR="00DA49E5" w:rsidRPr="00B17105" w:rsidRDefault="00DA49E5" w:rsidP="00DA49E5">
      <w:pPr>
        <w:spacing w:after="120" w:line="300" w:lineRule="auto"/>
        <w:ind w:left="360"/>
        <w:rPr>
          <w:rFonts w:ascii="Times New Roman" w:hAnsi="Times New Roman"/>
          <w:b/>
          <w:bCs/>
          <w:szCs w:val="24"/>
        </w:rPr>
      </w:pPr>
      <w:r w:rsidRPr="00B17105">
        <w:rPr>
          <w:rFonts w:ascii="Times New Roman" w:hAnsi="Times New Roman"/>
          <w:b/>
          <w:bCs/>
          <w:szCs w:val="24"/>
        </w:rPr>
        <w:t>E-UYGUN TEMIZLIK VF HİJYEN ENFEKSİYON UYGULAMALARI HUSUS ANDA ALINMA5I GEREKEN TEDBIRLER</w:t>
      </w:r>
    </w:p>
    <w:p w:rsidR="00DA49E5" w:rsidRPr="00F4086A"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4086A">
        <w:rPr>
          <w:rFonts w:ascii="Times New Roman" w:hAnsi="Times New Roman" w:cs="Times New Roman"/>
          <w:bCs/>
          <w:sz w:val="24"/>
          <w:szCs w:val="24"/>
        </w:rPr>
        <w:t>Temizlik, temiz alandan Kirli alana doğru yapılmalıdır.</w:t>
      </w:r>
    </w:p>
    <w:p w:rsidR="00DA49E5" w:rsidRPr="00F4086A" w:rsidRDefault="00DA49E5" w:rsidP="00DA49E5">
      <w:pPr>
        <w:pStyle w:val="ListeParagraf"/>
        <w:numPr>
          <w:ilvl w:val="0"/>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4086A">
        <w:rPr>
          <w:rFonts w:ascii="Times New Roman" w:hAnsi="Times New Roman" w:cs="Times New Roman"/>
          <w:bCs/>
          <w:sz w:val="24"/>
          <w:szCs w:val="24"/>
        </w:rPr>
        <w:t>Temizlik malzemeleri her bölüm izin ayrı olmalı ve temizlik malzemeleri kendi ambalajlarında ya da etiketlenmiş olarak saklanmalıdır.</w:t>
      </w:r>
    </w:p>
    <w:p w:rsidR="00DA49E5" w:rsidRPr="00F4086A"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4086A">
        <w:rPr>
          <w:rFonts w:ascii="Times New Roman" w:hAnsi="Times New Roman" w:cs="Times New Roman"/>
          <w:bCs/>
          <w:sz w:val="24"/>
          <w:szCs w:val="24"/>
        </w:rPr>
        <w:t>Temizlik için kullanılan malzemeler ıslak bırakılmamalıdır. Temizlik bitiminde malzemeler uygun şekilde yıkanıp kurutulmalıdır. Temizlik malzemeleri ve paspaslar mutlaka kuru olarak, mümkünse ayrı bir oda/bö1mede saklanmalıdır,</w:t>
      </w:r>
    </w:p>
    <w:p w:rsidR="00DA49E5"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4086A">
        <w:rPr>
          <w:rFonts w:ascii="Times New Roman" w:hAnsi="Times New Roman" w:cs="Times New Roman"/>
          <w:bCs/>
          <w:sz w:val="24"/>
          <w:szCs w:val="24"/>
        </w:rPr>
        <w:t>Temizlik izin kullanılacak çamaşır suyunun sulandırılma işlemi günlük olarak yapılmalıdır, Temizlik için hazırlanan bu su, fazla kirlendiğinde veya bir bölümden başka bir bölüme geçerken değiştirilmelidir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Zemin ve koridorlar günlük olarak ve/veya kirlendikçe paspaslamalı, ardından kurulanmalıdır.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Lavabo temizliği: Lavabo ve etrafı günlük ve görünür kirlenme oldukça su ve deterjan ile temizlenmeli, çamaşır suyuyla dezenfekte edilmelidir.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Sık kullanılan ve canlı influenza virüslerinin bulunabileceği yüzeylerin (kapı kolları, bilgisayar klavyesi, cep telefonu ya da kablolu telefon ahizeleri, televizyon uzaktan kumandaları, sandalye, masa ve sıralar vb. yüzeyler) dezenfeksiyonu izin Sağlık Bakanlığı tarafından belirlenen oranda sulandırılmış çamaşır suyu kullanılması yeterlidir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Su ve deterjanla temizlik sonrası dezenfeksiyon izin 1/100 oranında sulandırılmış 5 litre suya yarım çay bardağı) çamaşır suyu</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Tuvalet dezenfeksiyonu izin 1/10 oranında su1andirılmış (1 litre suya bir çay bardağı) sodyum hipoklorit (ev tipi çamaşır suyu) kullanılmalıdır.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Ürünün güvenli bir şekilde kullanımı için iizerindeki temizlik talimatını okunmalı</w:t>
      </w:r>
    </w:p>
    <w:p w:rsidR="00DA49E5" w:rsidRPr="00F71C21" w:rsidRDefault="00DA49E5" w:rsidP="00DA49E5">
      <w:pPr>
        <w:spacing w:after="120" w:line="300" w:lineRule="auto"/>
        <w:ind w:left="360"/>
        <w:rPr>
          <w:rFonts w:ascii="Times New Roman" w:hAnsi="Times New Roman"/>
          <w:bCs/>
          <w:szCs w:val="24"/>
        </w:rPr>
      </w:pPr>
    </w:p>
    <w:p w:rsidR="00DA49E5" w:rsidRPr="00B17105" w:rsidRDefault="00DA49E5" w:rsidP="00DA49E5">
      <w:pPr>
        <w:spacing w:after="120" w:line="300" w:lineRule="auto"/>
        <w:ind w:left="360"/>
        <w:rPr>
          <w:rFonts w:ascii="Times New Roman" w:hAnsi="Times New Roman"/>
          <w:b/>
          <w:bCs/>
          <w:szCs w:val="24"/>
        </w:rPr>
      </w:pPr>
      <w:r w:rsidRPr="00B17105">
        <w:rPr>
          <w:rFonts w:ascii="Times New Roman" w:hAnsi="Times New Roman"/>
          <w:b/>
          <w:bCs/>
          <w:szCs w:val="24"/>
        </w:rPr>
        <w:t>F</w:t>
      </w:r>
      <w:r>
        <w:rPr>
          <w:rFonts w:ascii="Times New Roman" w:hAnsi="Times New Roman"/>
          <w:b/>
          <w:bCs/>
          <w:szCs w:val="24"/>
        </w:rPr>
        <w:t xml:space="preserve">-SOLUNUM HIJYENI VE ÖKSÜRÜK VE </w:t>
      </w:r>
      <w:r w:rsidRPr="00B17105">
        <w:rPr>
          <w:rFonts w:ascii="Times New Roman" w:hAnsi="Times New Roman"/>
          <w:b/>
          <w:bCs/>
          <w:szCs w:val="24"/>
        </w:rPr>
        <w:t xml:space="preserve">HAPŞIRIK ADABINA UYULMA!3I HUSUSUNDA ALINMASI GEREKEN TEDBIRLER </w:t>
      </w:r>
    </w:p>
    <w:p w:rsidR="00DA49E5" w:rsidRPr="00F71C21" w:rsidRDefault="00DA49E5" w:rsidP="00DA49E5">
      <w:pPr>
        <w:spacing w:after="120" w:line="300" w:lineRule="auto"/>
        <w:rPr>
          <w:rFonts w:ascii="Times New Roman" w:hAnsi="Times New Roman"/>
          <w:bCs/>
          <w:szCs w:val="24"/>
        </w:rPr>
      </w:pP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Öksürük ya da hapşırık sırasında ağız mendille kapatılmalı ve bu mendil çöpe atılmalıdır.  Mendile u1aşılamadığı durumlarda ko1 içine hapşırılmalı, öksürülmelidir.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Mümkün olduğu kadar eller yıkanmadan ağız, burun ve gözlerle temas edilmemelidir'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Hasta insanlarla temastan kaçınmalıdır (mümkün ise en az 1 m uzakta bulunulmalı).</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p>
    <w:p w:rsidR="00DA49E5" w:rsidRPr="00EA221D" w:rsidRDefault="00DA49E5" w:rsidP="00DA49E5">
      <w:pPr>
        <w:pStyle w:val="ListeParagraf"/>
        <w:numPr>
          <w:ilvl w:val="0"/>
          <w:numId w:val="13"/>
        </w:numPr>
        <w:spacing w:after="120" w:line="300" w:lineRule="auto"/>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edilmeli.</w:t>
      </w:r>
    </w:p>
    <w:p w:rsidR="00DA49E5"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DA49E5" w:rsidRPr="00EA221D" w:rsidRDefault="00DA49E5" w:rsidP="00DA49E5">
      <w:pPr>
        <w:spacing w:after="120" w:line="300" w:lineRule="auto"/>
        <w:rPr>
          <w:rFonts w:ascii="Times New Roman" w:hAnsi="Times New Roman"/>
          <w:szCs w:val="24"/>
        </w:rPr>
      </w:pPr>
    </w:p>
    <w:p w:rsidR="00DA49E5" w:rsidRPr="00EA221D" w:rsidRDefault="00DA49E5" w:rsidP="00DA49E5">
      <w:pPr>
        <w:spacing w:after="120" w:line="300" w:lineRule="auto"/>
        <w:rPr>
          <w:rFonts w:ascii="Times New Roman" w:hAnsi="Times New Roman"/>
          <w:b/>
          <w:bCs/>
          <w:szCs w:val="24"/>
        </w:rPr>
      </w:pPr>
      <w:r w:rsidRPr="00EA221D">
        <w:rPr>
          <w:rFonts w:ascii="Times New Roman" w:hAnsi="Times New Roman"/>
          <w:b/>
          <w:bCs/>
          <w:szCs w:val="24"/>
        </w:rPr>
        <w:t>UYGULANACAK TAHLİYE YÖNTEMLERİ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 xml:space="preserve">Sağlık Bakanlığı’nın tedbirlerine uyulmalı, </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lastRenderedPageBreak/>
        <w:t>İşverenler, raporların geçerlilik süresi ile ilgili Sağlık Bakanlığı’nın, Aile, Çalışma ve Sosyal Hizmetler Bakanlığı’nın ve diğer resmi makamların açıklamalarını takip etmeli,</w:t>
      </w:r>
    </w:p>
    <w:p w:rsidR="00DA49E5" w:rsidRPr="00EA221D" w:rsidRDefault="00DA49E5" w:rsidP="00DA49E5">
      <w:pPr>
        <w:spacing w:after="120" w:line="300" w:lineRule="auto"/>
        <w:rPr>
          <w:rFonts w:ascii="Times New Roman" w:hAnsi="Times New Roman"/>
          <w:b/>
          <w:bCs/>
          <w:szCs w:val="24"/>
        </w:rPr>
      </w:pPr>
      <w:r w:rsidRPr="00EA221D">
        <w:rPr>
          <w:rFonts w:ascii="Times New Roman" w:hAnsi="Times New Roman"/>
          <w:b/>
          <w:bCs/>
          <w:szCs w:val="24"/>
        </w:rPr>
        <w:t>ACİL TOPLANMA YERİ</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p>
    <w:p w:rsidR="00DA49E5" w:rsidRPr="00EA221D" w:rsidRDefault="00DA49E5" w:rsidP="00DA49E5">
      <w:pPr>
        <w:numPr>
          <w:ilvl w:val="0"/>
          <w:numId w:val="11"/>
        </w:numPr>
        <w:spacing w:after="120" w:line="300" w:lineRule="auto"/>
        <w:ind w:left="720"/>
        <w:rPr>
          <w:rFonts w:ascii="Times New Roman" w:hAnsi="Times New Roman"/>
          <w:szCs w:val="24"/>
        </w:rPr>
      </w:pPr>
      <w:r w:rsidRPr="00B17105">
        <w:rPr>
          <w:rFonts w:ascii="Times New Roman" w:hAnsi="Times New Roman"/>
          <w:szCs w:val="24"/>
        </w:rPr>
        <w:t>Sağlık Bakanlığı’nın 14 Gün Kuralına uyulmalı.</w:t>
      </w:r>
    </w:p>
    <w:p w:rsidR="00B36213" w:rsidRPr="00DA49E5" w:rsidRDefault="00B36213" w:rsidP="00DA49E5"/>
    <w:sectPr w:rsidR="00B36213" w:rsidRPr="00DA49E5"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F1" w:rsidRDefault="009651F1">
      <w:r>
        <w:separator/>
      </w:r>
    </w:p>
  </w:endnote>
  <w:endnote w:type="continuationSeparator" w:id="0">
    <w:p w:rsidR="009651F1" w:rsidRDefault="0096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Noto Serif Thai"/>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DC" w:rsidRDefault="00BD22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F" w:rsidRDefault="002267EF">
    <w:pPr>
      <w:pStyle w:val="Altbilgi"/>
    </w:pPr>
  </w:p>
  <w:p w:rsidR="002267EF" w:rsidRDefault="002267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DC" w:rsidRDefault="00BD2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F1" w:rsidRDefault="009651F1">
      <w:r>
        <w:separator/>
      </w:r>
    </w:p>
  </w:footnote>
  <w:footnote w:type="continuationSeparator" w:id="0">
    <w:p w:rsidR="009651F1" w:rsidRDefault="0096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DC" w:rsidRDefault="00BD22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F651BB" w:rsidRPr="00211120" w:rsidTr="00D36694">
      <w:trPr>
        <w:cantSplit/>
        <w:trHeight w:val="312"/>
      </w:trPr>
      <w:tc>
        <w:tcPr>
          <w:tcW w:w="1249" w:type="pct"/>
          <w:vMerge w:val="restart"/>
          <w:vAlign w:val="center"/>
        </w:tcPr>
        <w:p w:rsidR="00F651BB" w:rsidRPr="00CC3694" w:rsidRDefault="00F651BB"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F651BB" w:rsidRPr="00DA49E5" w:rsidRDefault="00F651BB" w:rsidP="00EA221D">
          <w:pPr>
            <w:jc w:val="center"/>
            <w:rPr>
              <w:b/>
              <w:color w:val="000000" w:themeColor="text1"/>
            </w:rPr>
          </w:pPr>
          <w:r w:rsidRPr="00DA49E5">
            <w:rPr>
              <w:b/>
              <w:color w:val="000000" w:themeColor="text1"/>
            </w:rPr>
            <w:t xml:space="preserve">50. YIL </w:t>
          </w:r>
          <w:r w:rsidR="00BD22DC">
            <w:rPr>
              <w:b/>
              <w:color w:val="000000" w:themeColor="text1"/>
            </w:rPr>
            <w:t>TAHRAN ANADOLU LİSESİ</w:t>
          </w:r>
        </w:p>
        <w:p w:rsidR="00F651BB" w:rsidRPr="00EA221D" w:rsidRDefault="00F651BB" w:rsidP="00EA221D">
          <w:pPr>
            <w:jc w:val="center"/>
            <w:rPr>
              <w:color w:val="FF0000"/>
            </w:rPr>
          </w:pPr>
          <w:r w:rsidRPr="00DA49E5">
            <w:rPr>
              <w:b/>
              <w:color w:val="000000" w:themeColor="text1"/>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F651BB" w:rsidRDefault="00F651BB" w:rsidP="00080812">
          <w:pPr>
            <w:pStyle w:val="TableParagraph"/>
            <w:spacing w:before="49"/>
            <w:jc w:val="both"/>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F651BB" w:rsidRPr="00BF70CE" w:rsidRDefault="00DA49E5" w:rsidP="00080812">
          <w:pPr>
            <w:pStyle w:val="stbilgi"/>
            <w:jc w:val="both"/>
            <w:rPr>
              <w:rFonts w:ascii="Times New Roman" w:hAnsi="Times New Roman"/>
              <w:b/>
              <w:bCs/>
              <w:sz w:val="16"/>
              <w:szCs w:val="16"/>
            </w:rPr>
          </w:pPr>
          <w:r>
            <w:rPr>
              <w:rFonts w:ascii="Times New Roman" w:hAnsi="Times New Roman"/>
              <w:b/>
              <w:bCs/>
              <w:sz w:val="16"/>
              <w:szCs w:val="16"/>
            </w:rPr>
            <w:t>İSG.34</w:t>
          </w:r>
        </w:p>
      </w:tc>
    </w:tr>
    <w:tr w:rsidR="00F651BB" w:rsidRPr="00211120" w:rsidTr="00D36694">
      <w:trPr>
        <w:cantSplit/>
        <w:trHeight w:val="312"/>
      </w:trPr>
      <w:tc>
        <w:tcPr>
          <w:tcW w:w="1249" w:type="pct"/>
          <w:vMerge/>
          <w:vAlign w:val="center"/>
        </w:tcPr>
        <w:p w:rsidR="00F651BB" w:rsidRDefault="00F651BB" w:rsidP="00655AB6">
          <w:pPr>
            <w:pStyle w:val="stbilgi"/>
            <w:jc w:val="center"/>
            <w:rPr>
              <w:rFonts w:ascii="Comic Sans MS" w:hAnsi="Comic Sans MS" w:cs="Tahoma"/>
              <w:b/>
            </w:rPr>
          </w:pPr>
        </w:p>
      </w:tc>
      <w:tc>
        <w:tcPr>
          <w:tcW w:w="2420" w:type="pct"/>
          <w:vMerge/>
          <w:vAlign w:val="center"/>
        </w:tcPr>
        <w:p w:rsidR="00F651BB" w:rsidRPr="00B24C33" w:rsidRDefault="00F651BB"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651BB" w:rsidRDefault="00F651BB" w:rsidP="00080812">
          <w:pPr>
            <w:pStyle w:val="TableParagraph"/>
            <w:spacing w:before="49"/>
            <w:jc w:val="both"/>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F651BB" w:rsidRDefault="00543691" w:rsidP="00080812">
          <w:pPr>
            <w:pStyle w:val="stbilgi"/>
            <w:jc w:val="both"/>
            <w:rPr>
              <w:rFonts w:ascii="Times New Roman" w:hAnsi="Times New Roman"/>
              <w:b/>
              <w:bCs/>
              <w:sz w:val="16"/>
              <w:szCs w:val="16"/>
            </w:rPr>
          </w:pPr>
          <w:r>
            <w:rPr>
              <w:rFonts w:ascii="Times New Roman" w:hAnsi="Times New Roman"/>
              <w:b/>
              <w:bCs/>
              <w:sz w:val="16"/>
              <w:szCs w:val="16"/>
            </w:rPr>
            <w:t>15/09</w:t>
          </w:r>
          <w:r w:rsidR="00F651BB">
            <w:rPr>
              <w:rFonts w:ascii="Times New Roman" w:hAnsi="Times New Roman"/>
              <w:b/>
              <w:bCs/>
              <w:sz w:val="16"/>
              <w:szCs w:val="16"/>
            </w:rPr>
            <w:t>.2020</w:t>
          </w:r>
        </w:p>
      </w:tc>
    </w:tr>
    <w:tr w:rsidR="00F651BB" w:rsidRPr="00211120" w:rsidTr="00D36694">
      <w:trPr>
        <w:cantSplit/>
        <w:trHeight w:val="312"/>
      </w:trPr>
      <w:tc>
        <w:tcPr>
          <w:tcW w:w="1249" w:type="pct"/>
          <w:vMerge/>
          <w:vAlign w:val="center"/>
        </w:tcPr>
        <w:p w:rsidR="00F651BB" w:rsidRDefault="00F651BB" w:rsidP="00655AB6">
          <w:pPr>
            <w:pStyle w:val="stbilgi"/>
            <w:jc w:val="center"/>
            <w:rPr>
              <w:rFonts w:ascii="Comic Sans MS" w:hAnsi="Comic Sans MS" w:cs="Tahoma"/>
              <w:b/>
            </w:rPr>
          </w:pPr>
        </w:p>
      </w:tc>
      <w:tc>
        <w:tcPr>
          <w:tcW w:w="2420" w:type="pct"/>
          <w:vMerge/>
          <w:vAlign w:val="center"/>
        </w:tcPr>
        <w:p w:rsidR="00F651BB" w:rsidRPr="00B24C33" w:rsidRDefault="00F651BB"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651BB" w:rsidRDefault="00F651BB" w:rsidP="00080812">
          <w:pPr>
            <w:pStyle w:val="TableParagraph"/>
            <w:spacing w:before="49"/>
            <w:jc w:val="both"/>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F651BB" w:rsidRDefault="00F651BB" w:rsidP="00080812">
          <w:pPr>
            <w:pStyle w:val="stbilgi"/>
            <w:jc w:val="both"/>
            <w:rPr>
              <w:rFonts w:ascii="Times New Roman" w:hAnsi="Times New Roman"/>
              <w:b/>
              <w:bCs/>
              <w:sz w:val="16"/>
              <w:szCs w:val="16"/>
            </w:rPr>
          </w:pPr>
          <w:r>
            <w:rPr>
              <w:rFonts w:ascii="Times New Roman" w:hAnsi="Times New Roman"/>
              <w:b/>
              <w:bCs/>
              <w:sz w:val="16"/>
              <w:szCs w:val="16"/>
            </w:rPr>
            <w:t>00</w:t>
          </w:r>
        </w:p>
      </w:tc>
    </w:tr>
    <w:tr w:rsidR="00F651BB" w:rsidRPr="00211120" w:rsidTr="00D36694">
      <w:trPr>
        <w:cantSplit/>
        <w:trHeight w:val="312"/>
      </w:trPr>
      <w:tc>
        <w:tcPr>
          <w:tcW w:w="1249" w:type="pct"/>
          <w:vMerge/>
          <w:vAlign w:val="center"/>
        </w:tcPr>
        <w:p w:rsidR="00F651BB" w:rsidRDefault="00F651BB" w:rsidP="00655AB6">
          <w:pPr>
            <w:pStyle w:val="stbilgi"/>
            <w:jc w:val="center"/>
            <w:rPr>
              <w:rFonts w:ascii="Comic Sans MS" w:hAnsi="Comic Sans MS" w:cs="Tahoma"/>
              <w:b/>
            </w:rPr>
          </w:pPr>
        </w:p>
      </w:tc>
      <w:tc>
        <w:tcPr>
          <w:tcW w:w="2420" w:type="pct"/>
          <w:vMerge/>
          <w:vAlign w:val="center"/>
        </w:tcPr>
        <w:p w:rsidR="00F651BB" w:rsidRPr="00B24C33" w:rsidRDefault="00F651BB"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651BB" w:rsidRDefault="00F651BB" w:rsidP="00080812">
          <w:pPr>
            <w:pStyle w:val="TableParagraph"/>
            <w:spacing w:before="1"/>
            <w:jc w:val="both"/>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F651BB" w:rsidRDefault="00F651BB" w:rsidP="00080812">
          <w:pPr>
            <w:pStyle w:val="stbilgi"/>
            <w:jc w:val="both"/>
            <w:rPr>
              <w:rFonts w:ascii="Times New Roman" w:hAnsi="Times New Roman"/>
              <w:b/>
              <w:bCs/>
              <w:sz w:val="16"/>
              <w:szCs w:val="16"/>
            </w:rPr>
          </w:pPr>
          <w:r>
            <w:rPr>
              <w:rFonts w:ascii="Times New Roman" w:hAnsi="Times New Roman"/>
              <w:b/>
              <w:bCs/>
              <w:sz w:val="16"/>
              <w:szCs w:val="16"/>
            </w:rPr>
            <w:t>.... / .... / 20…</w:t>
          </w:r>
        </w:p>
      </w:tc>
    </w:tr>
    <w:tr w:rsidR="00F651BB" w:rsidRPr="00211120" w:rsidTr="00D36694">
      <w:trPr>
        <w:cantSplit/>
        <w:trHeight w:val="312"/>
      </w:trPr>
      <w:tc>
        <w:tcPr>
          <w:tcW w:w="1249" w:type="pct"/>
          <w:vMerge/>
          <w:vAlign w:val="center"/>
        </w:tcPr>
        <w:p w:rsidR="00F651BB" w:rsidRDefault="00F651BB" w:rsidP="00655AB6">
          <w:pPr>
            <w:pStyle w:val="stbilgi"/>
            <w:jc w:val="center"/>
            <w:rPr>
              <w:rFonts w:ascii="Comic Sans MS" w:hAnsi="Comic Sans MS" w:cs="Tahoma"/>
              <w:b/>
            </w:rPr>
          </w:pPr>
        </w:p>
      </w:tc>
      <w:tc>
        <w:tcPr>
          <w:tcW w:w="2420" w:type="pct"/>
          <w:vMerge/>
          <w:vAlign w:val="center"/>
        </w:tcPr>
        <w:p w:rsidR="00F651BB" w:rsidRPr="00B24C33" w:rsidRDefault="00F651BB"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F651BB" w:rsidRPr="00650C68" w:rsidRDefault="00F651BB" w:rsidP="00080812">
          <w:pPr>
            <w:pStyle w:val="stbilgi"/>
            <w:jc w:val="both"/>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F651BB" w:rsidRPr="00650C68" w:rsidRDefault="0084723E" w:rsidP="00080812">
          <w:pPr>
            <w:pStyle w:val="stbilgi"/>
            <w:jc w:val="both"/>
            <w:rPr>
              <w:rFonts w:ascii="Times New Roman" w:hAnsi="Times New Roman"/>
              <w:b/>
              <w:bCs/>
              <w:sz w:val="16"/>
              <w:szCs w:val="16"/>
            </w:rPr>
          </w:pPr>
          <w:r w:rsidRPr="00650C68">
            <w:rPr>
              <w:rFonts w:ascii="Times New Roman" w:hAnsi="Times New Roman"/>
              <w:b/>
              <w:bCs/>
              <w:sz w:val="16"/>
              <w:szCs w:val="16"/>
            </w:rPr>
            <w:fldChar w:fldCharType="begin"/>
          </w:r>
          <w:r w:rsidR="00F651BB"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A14DA">
            <w:rPr>
              <w:rFonts w:ascii="Times New Roman" w:hAnsi="Times New Roman"/>
              <w:b/>
              <w:bCs/>
              <w:noProof/>
              <w:sz w:val="16"/>
              <w:szCs w:val="16"/>
            </w:rPr>
            <w:t>2</w:t>
          </w:r>
          <w:r w:rsidRPr="00650C68">
            <w:rPr>
              <w:rFonts w:ascii="Times New Roman" w:hAnsi="Times New Roman"/>
              <w:b/>
              <w:bCs/>
              <w:sz w:val="16"/>
              <w:szCs w:val="16"/>
            </w:rPr>
            <w:fldChar w:fldCharType="end"/>
          </w:r>
          <w:r w:rsidR="00DA49E5">
            <w:rPr>
              <w:rFonts w:ascii="Times New Roman" w:hAnsi="Times New Roman"/>
              <w:b/>
              <w:bCs/>
              <w:sz w:val="16"/>
              <w:szCs w:val="16"/>
            </w:rPr>
            <w:t>/5</w:t>
          </w:r>
        </w:p>
      </w:tc>
    </w:tr>
  </w:tbl>
  <w:p w:rsidR="002267EF" w:rsidRPr="00211905" w:rsidRDefault="002267EF">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DC" w:rsidRDefault="00BD22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D"/>
    <w:rsid w:val="00000412"/>
    <w:rsid w:val="000021AA"/>
    <w:rsid w:val="0000307E"/>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0B51"/>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67"/>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4760D"/>
    <w:rsid w:val="00264766"/>
    <w:rsid w:val="00291E04"/>
    <w:rsid w:val="00292641"/>
    <w:rsid w:val="002B708F"/>
    <w:rsid w:val="002B7785"/>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3691"/>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249B9"/>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949E8"/>
    <w:rsid w:val="006A14DA"/>
    <w:rsid w:val="006A3D65"/>
    <w:rsid w:val="006A74A9"/>
    <w:rsid w:val="006B0D35"/>
    <w:rsid w:val="006B532C"/>
    <w:rsid w:val="006B6765"/>
    <w:rsid w:val="006B720E"/>
    <w:rsid w:val="006C3851"/>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4723E"/>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51F1"/>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0664B"/>
    <w:rsid w:val="00B152AB"/>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22DC"/>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14FEB"/>
    <w:rsid w:val="00D355ED"/>
    <w:rsid w:val="00D36694"/>
    <w:rsid w:val="00D463DC"/>
    <w:rsid w:val="00D50705"/>
    <w:rsid w:val="00D50A36"/>
    <w:rsid w:val="00D512DD"/>
    <w:rsid w:val="00D514B2"/>
    <w:rsid w:val="00D61433"/>
    <w:rsid w:val="00D814FB"/>
    <w:rsid w:val="00D83DED"/>
    <w:rsid w:val="00D842F4"/>
    <w:rsid w:val="00D87414"/>
    <w:rsid w:val="00D917CB"/>
    <w:rsid w:val="00D919E8"/>
    <w:rsid w:val="00D94D74"/>
    <w:rsid w:val="00D95BE3"/>
    <w:rsid w:val="00DA4411"/>
    <w:rsid w:val="00DA49E5"/>
    <w:rsid w:val="00DA6918"/>
    <w:rsid w:val="00DB4641"/>
    <w:rsid w:val="00DC019D"/>
    <w:rsid w:val="00DD44A8"/>
    <w:rsid w:val="00DE09ED"/>
    <w:rsid w:val="00DF0E79"/>
    <w:rsid w:val="00DF14C0"/>
    <w:rsid w:val="00E06036"/>
    <w:rsid w:val="00E415C7"/>
    <w:rsid w:val="00E51991"/>
    <w:rsid w:val="00E51A3F"/>
    <w:rsid w:val="00E602E2"/>
    <w:rsid w:val="00E603A4"/>
    <w:rsid w:val="00E73193"/>
    <w:rsid w:val="00E73423"/>
    <w:rsid w:val="00E768E7"/>
    <w:rsid w:val="00E77425"/>
    <w:rsid w:val="00E84024"/>
    <w:rsid w:val="00E9110A"/>
    <w:rsid w:val="00E9360C"/>
    <w:rsid w:val="00E97FCE"/>
    <w:rsid w:val="00EA0361"/>
    <w:rsid w:val="00EA221D"/>
    <w:rsid w:val="00EA30E3"/>
    <w:rsid w:val="00EA681E"/>
    <w:rsid w:val="00EB1D13"/>
    <w:rsid w:val="00EB274F"/>
    <w:rsid w:val="00EB738E"/>
    <w:rsid w:val="00EC621E"/>
    <w:rsid w:val="00ED2AA5"/>
    <w:rsid w:val="00ED3D20"/>
    <w:rsid w:val="00EE03F0"/>
    <w:rsid w:val="00EE6552"/>
    <w:rsid w:val="00EF42B2"/>
    <w:rsid w:val="00F011C1"/>
    <w:rsid w:val="00F06EAA"/>
    <w:rsid w:val="00F132BE"/>
    <w:rsid w:val="00F277B6"/>
    <w:rsid w:val="00F27F01"/>
    <w:rsid w:val="00F47A63"/>
    <w:rsid w:val="00F579AF"/>
    <w:rsid w:val="00F6245A"/>
    <w:rsid w:val="00F651BB"/>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4F35849-1C50-4642-91B6-F2CFE11D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D37A-5036-428B-B60A-132CF17A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7872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Windows Kullanıcısı</cp:lastModifiedBy>
  <cp:revision>2</cp:revision>
  <cp:lastPrinted>2020-01-29T08:16:00Z</cp:lastPrinted>
  <dcterms:created xsi:type="dcterms:W3CDTF">2020-10-15T11:34:00Z</dcterms:created>
  <dcterms:modified xsi:type="dcterms:W3CDTF">2020-10-15T11:34:00Z</dcterms:modified>
</cp:coreProperties>
</file>